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C46" w:rsidRDefault="002E7F92">
      <w:pPr>
        <w:pStyle w:val="a3"/>
        <w:jc w:val="center"/>
      </w:pPr>
      <w:bookmarkStart w:id="0" w:name="_GoBack"/>
      <w:bookmarkEnd w:id="0"/>
      <w:r>
        <w:t>Министерство науки и высшего образования Республики Казахстан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t>ВКТУ им.Д.Серикбаева</w:t>
      </w: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2E7F92">
      <w:pPr>
        <w:pStyle w:val="a3"/>
        <w:ind w:left="6100"/>
      </w:pPr>
      <w:r>
        <w:t>УТВЕРЖДАЮ:</w:t>
      </w:r>
    </w:p>
    <w:p w:rsidR="00721C46" w:rsidRDefault="002E7F92">
      <w:pPr>
        <w:pStyle w:val="a3"/>
        <w:ind w:left="6100"/>
      </w:pPr>
      <w:r>
        <w:t>Декан ШНоЗ:</w:t>
      </w:r>
    </w:p>
    <w:p w:rsidR="00721C46" w:rsidRDefault="002E7F92">
      <w:pPr>
        <w:pStyle w:val="a3"/>
        <w:ind w:left="6100"/>
      </w:pPr>
      <w:r>
        <w:t>Рахымбердина М.Е.</w:t>
      </w:r>
    </w:p>
    <w:p w:rsidR="00721C46" w:rsidRDefault="002E7F92">
      <w:pPr>
        <w:pStyle w:val="a3"/>
        <w:ind w:left="6100"/>
      </w:pPr>
      <w:r>
        <w:t>_____________2023 г.</w:t>
      </w: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ГИДРОГЕОХИМИЧЕСКИЕ ПОИСКИ МЕСТОРОЖДЕНИЙ ПОЛЕЗНЫХ ИСКОПАЕМЫХ</w:t>
      </w:r>
    </w:p>
    <w:p w:rsidR="00721C46" w:rsidRDefault="002E7F92">
      <w:pPr>
        <w:pStyle w:val="a3"/>
        <w:jc w:val="center"/>
      </w:pPr>
      <w:r>
        <w:t>Рабочая учебная программа (силлабус)</w:t>
      </w: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2E7F92">
      <w:pPr>
        <w:pStyle w:val="a3"/>
      </w:pPr>
      <w:r>
        <w:t>Образовательная программа: 7M07204 Геология и разведка месторождений полезных ископаемых</w:t>
      </w:r>
    </w:p>
    <w:p w:rsidR="00721C46" w:rsidRDefault="002E7F92">
      <w:pPr>
        <w:pStyle w:val="a3"/>
      </w:pPr>
      <w:r>
        <w:t>Код дисциплины: GPMPI5302</w:t>
      </w:r>
    </w:p>
    <w:p w:rsidR="00721C46" w:rsidRDefault="002E7F92">
      <w:pPr>
        <w:pStyle w:val="a3"/>
      </w:pPr>
      <w:r>
        <w:t>Количество кредитов: 6</w:t>
      </w:r>
    </w:p>
    <w:p w:rsidR="00721C46" w:rsidRDefault="002E7F92">
      <w:pPr>
        <w:pStyle w:val="a3"/>
      </w:pPr>
      <w:r>
        <w:t>Цикл: ПД</w:t>
      </w:r>
    </w:p>
    <w:p w:rsidR="00721C46" w:rsidRDefault="002E7F92">
      <w:pPr>
        <w:pStyle w:val="a3"/>
      </w:pPr>
      <w:r>
        <w:t>Компонент: КВ</w:t>
      </w: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t>Усть-Каменогорск, 2023</w:t>
      </w:r>
      <w:r>
        <w:br w:type="page"/>
      </w:r>
    </w:p>
    <w:p w:rsidR="00721C46" w:rsidRDefault="002E7F92">
      <w:pPr>
        <w:pStyle w:val="a3"/>
        <w:ind w:firstLine="567"/>
      </w:pPr>
      <w:r>
        <w:lastRenderedPageBreak/>
        <w:t xml:space="preserve">Рабочая учебная программа (силлабус) разработана на </w:t>
      </w:r>
      <w:r>
        <w:t>«ШНоЗ»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</w:t>
      </w:r>
      <w:r>
        <w:t>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721C46" w:rsidRDefault="00721C46">
      <w:pPr>
        <w:pStyle w:val="a3"/>
      </w:pPr>
    </w:p>
    <w:p w:rsidR="00721C46" w:rsidRDefault="002E7F92">
      <w:pPr>
        <w:pStyle w:val="a3"/>
      </w:pPr>
      <w:r>
        <w:t>Одобрено Комиссией по обеспечению качества</w:t>
      </w:r>
    </w:p>
    <w:p w:rsidR="00721C46" w:rsidRDefault="00721C46">
      <w:pPr>
        <w:pStyle w:val="a3"/>
      </w:pPr>
    </w:p>
    <w:p w:rsidR="00721C46" w:rsidRDefault="002E7F92">
      <w:pPr>
        <w:pStyle w:val="a3"/>
        <w:tabs>
          <w:tab w:val="left" w:pos="6500"/>
        </w:tabs>
      </w:pPr>
      <w:r>
        <w:t>Председатель</w:t>
      </w:r>
      <w:r>
        <w:tab/>
        <w:t>Асылханова Ж.А.</w:t>
      </w:r>
    </w:p>
    <w:p w:rsidR="00721C46" w:rsidRDefault="002E7F92">
      <w:pPr>
        <w:pStyle w:val="a3"/>
      </w:pPr>
      <w:r>
        <w:t>Дата    29.08.2022 г.   протокол №1</w:t>
      </w:r>
    </w:p>
    <w:p w:rsidR="00721C46" w:rsidRDefault="00721C46">
      <w:pPr>
        <w:pStyle w:val="a3"/>
      </w:pPr>
    </w:p>
    <w:p w:rsidR="00721C46" w:rsidRDefault="002E7F92">
      <w:pPr>
        <w:pStyle w:val="a3"/>
        <w:tabs>
          <w:tab w:val="left" w:pos="6500"/>
        </w:tabs>
        <w:ind w:left="6500" w:hanging="6500"/>
        <w:jc w:val="left"/>
      </w:pPr>
      <w:r>
        <w:t>Руководит</w:t>
      </w:r>
      <w:r>
        <w:t>ель образовательной программы</w:t>
      </w:r>
      <w:r>
        <w:tab/>
        <w:t>Зимановская Н.А.</w:t>
      </w:r>
    </w:p>
    <w:p w:rsidR="00721C46" w:rsidRDefault="002E7F92">
      <w:pPr>
        <w:pStyle w:val="a3"/>
        <w:tabs>
          <w:tab w:val="left" w:pos="6500"/>
        </w:tabs>
        <w:ind w:left="6500" w:hanging="6500"/>
        <w:jc w:val="left"/>
      </w:pPr>
      <w:r>
        <w:tab/>
        <w:t>7M07204</w:t>
      </w:r>
    </w:p>
    <w:p w:rsidR="00721C46" w:rsidRDefault="00721C46">
      <w:pPr>
        <w:pStyle w:val="a3"/>
      </w:pPr>
    </w:p>
    <w:p w:rsidR="00721C46" w:rsidRDefault="002E7F9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Мизерная М.А.</w:t>
      </w:r>
    </w:p>
    <w:p w:rsidR="00721C46" w:rsidRDefault="002E7F92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721C46" w:rsidRDefault="00721C46">
      <w:pPr>
        <w:pStyle w:val="a3"/>
      </w:pPr>
    </w:p>
    <w:p w:rsidR="00721C46" w:rsidRDefault="00721C46">
      <w:pPr>
        <w:pStyle w:val="a3"/>
      </w:pPr>
    </w:p>
    <w:p w:rsidR="00721C46" w:rsidRDefault="002E7F92">
      <w:pPr>
        <w:pStyle w:val="a3"/>
      </w:pPr>
      <w:r>
        <w:br w:type="page"/>
      </w:r>
    </w:p>
    <w:p w:rsidR="00721C46" w:rsidRDefault="002E7F92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1.1 Краткое описание дисциплины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 xml:space="preserve">Дисциплина содержит основные законы миграции </w:t>
      </w:r>
      <w:r>
        <w:t>химических элементов в подземной гидросфере, законы формирования компонентного состава подземных вод, химический состав подземных вод в зонах воздействия месторождений полезных ископаемых. Гидрогеохимия изучает подземные воды как фактор формирования, разру</w:t>
      </w:r>
      <w:r>
        <w:t>шения и поисковый признак месторождений различных полезных ископаемых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>Цель изучения дисциплины:</w:t>
      </w:r>
    </w:p>
    <w:p w:rsidR="00721C46" w:rsidRDefault="002E7F92">
      <w:pPr>
        <w:pStyle w:val="a3"/>
        <w:ind w:firstLine="567"/>
      </w:pPr>
      <w:r>
        <w:t xml:space="preserve">Цель курса – заложить теоретические основы знаний по гидрогеохимии и методике проведения поисков месторождений полезных </w:t>
      </w:r>
      <w:r>
        <w:t>ископаемых, используя группу гидрогеохимических методов.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>Задачи изучения дисциплины:</w:t>
      </w:r>
    </w:p>
    <w:p w:rsidR="00721C46" w:rsidRDefault="002E7F92">
      <w:pPr>
        <w:pStyle w:val="a3"/>
        <w:ind w:firstLine="567"/>
      </w:pPr>
      <w:r>
        <w:t>- - получение магистрантами теоретических знаний о важнейших прикладных геологических науках: гидрогеохимии и гидрогеохимических методах поисков месторождений; - рационал</w:t>
      </w:r>
      <w:r>
        <w:t>ьное применение группы геохимических методов для поисков различных типов месторождений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1.3 Результаты обучения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21C46" w:rsidRDefault="00721C4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721C46">
        <w:trPr>
          <w:tblHeader/>
        </w:trPr>
        <w:tc>
          <w:tcPr>
            <w:tcW w:w="1119" w:type="pct"/>
            <w:vMerge w:val="restart"/>
          </w:tcPr>
          <w:p w:rsidR="00721C46" w:rsidRDefault="002E7F92">
            <w:pPr>
              <w:pStyle w:val="a3"/>
              <w:jc w:val="center"/>
            </w:pPr>
            <w:r>
              <w:t>Формиру</w:t>
            </w:r>
            <w:r>
              <w:t>емые ключевые компетенции</w:t>
            </w:r>
          </w:p>
        </w:tc>
        <w:tc>
          <w:tcPr>
            <w:tcW w:w="0" w:type="auto"/>
            <w:gridSpan w:val="2"/>
          </w:tcPr>
          <w:p w:rsidR="00721C46" w:rsidRDefault="002E7F9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21C46">
        <w:trPr>
          <w:tblHeader/>
        </w:trPr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2015" w:type="pct"/>
          </w:tcPr>
          <w:p w:rsidR="00721C46" w:rsidRDefault="002E7F9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21C46" w:rsidRDefault="002E7F92">
            <w:pPr>
              <w:pStyle w:val="a3"/>
              <w:jc w:val="center"/>
            </w:pPr>
            <w:r>
              <w:t>дисциплины</w:t>
            </w:r>
          </w:p>
        </w:tc>
      </w:tr>
      <w:tr w:rsidR="00721C46"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rPr>
                <w:sz w:val="20"/>
              </w:rPr>
              <w:t xml:space="preserve">КК5 - Осуществлять поиск и использование информации, необходимой для эффективного выполнения профессиональных задач, профессионального и </w:t>
            </w:r>
            <w:r>
              <w:rPr>
                <w:sz w:val="20"/>
              </w:rPr>
              <w:t>личностного развития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0"/>
              </w:rPr>
              <w:t>РО9 - Готовность применять системы телекоммуникации и глобального спутникового позиционирования в геоинформационных системах</w:t>
            </w: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  <w:ind w:firstLine="567"/>
            </w:pPr>
            <w:r>
              <w:rPr>
                <w:sz w:val="20"/>
              </w:rPr>
              <w:t xml:space="preserve">- Получение теоретических знаний о методике геохимических и гидрогеохимических исследований различных </w:t>
            </w:r>
            <w:r>
              <w:rPr>
                <w:sz w:val="20"/>
              </w:rPr>
              <w:t>генетических типов месторождений.</w:t>
            </w:r>
          </w:p>
          <w:p w:rsidR="00721C46" w:rsidRDefault="002E7F92">
            <w:pPr>
              <w:pStyle w:val="a3"/>
              <w:ind w:firstLine="567"/>
            </w:pPr>
            <w:r>
              <w:rPr>
                <w:sz w:val="20"/>
              </w:rPr>
              <w:t>- Применять знания для проведения геохимических и гидрогеохимических поисков месторождений полезных ископаемых, построения гидрогеохимических карт; Умение применять знания по гидрогеохимии для разработки проектов на поиски</w:t>
            </w:r>
            <w:r>
              <w:rPr>
                <w:sz w:val="20"/>
              </w:rPr>
              <w:t xml:space="preserve"> и разведку различных генетических типов месторождений.</w:t>
            </w:r>
          </w:p>
          <w:p w:rsidR="00721C46" w:rsidRDefault="002E7F92">
            <w:pPr>
              <w:pStyle w:val="a3"/>
              <w:ind w:firstLine="567"/>
            </w:pPr>
            <w:r>
              <w:rPr>
                <w:sz w:val="20"/>
              </w:rPr>
              <w:t>- На основе знаний о геохимии подземной гидросферы осуществлять моделирование процессов формирования различных типов месторождений для выдачи рекомендаций по формированию рудной минерализации.</w:t>
            </w:r>
          </w:p>
          <w:p w:rsidR="00721C46" w:rsidRDefault="002E7F92">
            <w:pPr>
              <w:pStyle w:val="a3"/>
              <w:ind w:firstLine="567"/>
            </w:pPr>
            <w:r>
              <w:rPr>
                <w:sz w:val="20"/>
              </w:rPr>
              <w:t>- Разви</w:t>
            </w:r>
            <w:r>
              <w:rPr>
                <w:sz w:val="20"/>
              </w:rPr>
              <w:t xml:space="preserve">вать коммуникативные </w:t>
            </w:r>
            <w:r>
              <w:rPr>
                <w:sz w:val="20"/>
              </w:rPr>
              <w:lastRenderedPageBreak/>
              <w:t>способности и навыки сбора информации, способность находить организационно-управленческие решения в решении задач гидрогеохимии и выбора методов геологических исследований.</w:t>
            </w:r>
          </w:p>
          <w:p w:rsidR="00721C46" w:rsidRDefault="002E7F92">
            <w:pPr>
              <w:pStyle w:val="a3"/>
              <w:ind w:firstLine="567"/>
            </w:pPr>
            <w:r>
              <w:rPr>
                <w:sz w:val="20"/>
              </w:rPr>
              <w:t>- Совершенствовать навыки обучения, развивать способности учит</w:t>
            </w:r>
            <w:r>
              <w:rPr>
                <w:sz w:val="20"/>
              </w:rPr>
              <w:t>ься на протяжении жизни, активно использовать англоязычный контент литературы и публикаций.</w:t>
            </w:r>
          </w:p>
        </w:tc>
      </w:tr>
      <w:tr w:rsidR="00721C46"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rPr>
                <w:sz w:val="20"/>
              </w:rPr>
              <w:t>КК6 - Осуществлять использование средств автоматизированного  проектирования при проведении геолого-разведочных работ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0"/>
              </w:rPr>
              <w:t>РО10 - Способность к обработке, анализу и син</w:t>
            </w:r>
            <w:r>
              <w:rPr>
                <w:sz w:val="20"/>
              </w:rPr>
              <w:t>тезу  аэрокосмической информации для целей картографирования</w:t>
            </w: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</w:tr>
    </w:tbl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 xml:space="preserve">При проведении учебных занятий предусматривается использование следующих </w:t>
      </w:r>
      <w:r>
        <w:t>образовательных технологий:</w:t>
      </w:r>
    </w:p>
    <w:p w:rsidR="00721C46" w:rsidRDefault="002E7F92">
      <w:pPr>
        <w:pStyle w:val="a3"/>
        <w:ind w:firstLine="567"/>
      </w:pPr>
      <w:r>
        <w:t>- Интерактивные технологии, написание эссе, подготовка презентаций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 xml:space="preserve">Для успешного освоения дисциплины при обучении лиц с ограниченными возможностями </w:t>
      </w:r>
      <w:r>
        <w:t>здоровья могут применяться следующие адаптивные образовательные технологии:</w:t>
      </w:r>
    </w:p>
    <w:p w:rsidR="00721C46" w:rsidRDefault="002E7F92">
      <w:pPr>
        <w:pStyle w:val="a3"/>
        <w:ind w:firstLine="567"/>
      </w:pPr>
      <w:r>
        <w:t>- Для внедрения адаптивной составляющей используются онлайн технологии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>При проведении учебных занятий предусматривается использован</w:t>
      </w:r>
      <w:r>
        <w:t>ие следующих инновационных образовательных технологий: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1.5 Пререквизиты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>- Асыл металлдардың кенорындарын іздеу және барлау әдістемесі / Методика поисков и прогноза месторождений благородных металлов</w:t>
      </w:r>
    </w:p>
    <w:p w:rsidR="00721C46" w:rsidRDefault="002E7F92">
      <w:pPr>
        <w:pStyle w:val="a3"/>
        <w:ind w:firstLine="567"/>
      </w:pPr>
      <w:r>
        <w:t>- Современные проблемы геологии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1.6 Постреквизиты</w:t>
      </w:r>
    </w:p>
    <w:p w:rsidR="00721C46" w:rsidRDefault="00721C46">
      <w:pPr>
        <w:pStyle w:val="a3"/>
      </w:pPr>
    </w:p>
    <w:p w:rsidR="00721C46" w:rsidRDefault="00721C46">
      <w:pPr>
        <w:pStyle w:val="a3"/>
        <w:ind w:firstLine="567"/>
      </w:pP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1.7 Трудоемкость дисциплины</w:t>
      </w:r>
    </w:p>
    <w:p w:rsidR="00721C46" w:rsidRDefault="00721C4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721C46">
        <w:trPr>
          <w:tblHeader/>
        </w:trPr>
        <w:tc>
          <w:tcPr>
            <w:tcW w:w="3500" w:type="pct"/>
          </w:tcPr>
          <w:p w:rsidR="00721C46" w:rsidRDefault="002E7F9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21C46" w:rsidRDefault="002E7F92">
            <w:pPr>
              <w:pStyle w:val="a3"/>
              <w:jc w:val="center"/>
            </w:pPr>
            <w:r>
              <w:t>часы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30.000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30.000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</w:pPr>
            <w:r>
              <w:lastRenderedPageBreak/>
              <w:t>СРОП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30.000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90.000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экзамен</w:t>
            </w:r>
          </w:p>
        </w:tc>
      </w:tr>
    </w:tbl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2 СОДЕРЖАНИЕ ДИСЦИПЛИНЫ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2.1 Тематический план</w:t>
      </w:r>
    </w:p>
    <w:p w:rsidR="00721C46" w:rsidRDefault="00721C4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721C46">
        <w:trPr>
          <w:tblHeader/>
        </w:trPr>
        <w:tc>
          <w:tcPr>
            <w:tcW w:w="147" w:type="pct"/>
          </w:tcPr>
          <w:p w:rsidR="00721C46" w:rsidRDefault="002E7F92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21C46" w:rsidRDefault="002E7F9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21C46" w:rsidRDefault="002E7F92">
            <w:pPr>
              <w:pStyle w:val="a3"/>
              <w:jc w:val="center"/>
            </w:pPr>
            <w:r>
              <w:t>Трудоемкость</w:t>
            </w:r>
            <w:r>
              <w:t xml:space="preserve"> в часах</w:t>
            </w:r>
          </w:p>
        </w:tc>
        <w:tc>
          <w:tcPr>
            <w:tcW w:w="653" w:type="pct"/>
          </w:tcPr>
          <w:p w:rsidR="00721C46" w:rsidRDefault="002E7F9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21C46">
        <w:tc>
          <w:tcPr>
            <w:tcW w:w="0" w:type="auto"/>
            <w:gridSpan w:val="4"/>
          </w:tcPr>
          <w:p w:rsidR="00721C46" w:rsidRDefault="002E7F92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1. Развитие гидрогеохимии, ее современное содержание, задачи и методы исследований.</w:t>
            </w:r>
          </w:p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2. Гидрогеохимическая оценка значения воды.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Аномальные свойства воды и их значение для жизни.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3. Химический состав вод земной коры.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Гидрогеохимическая зональность. Параметры природных вод и их влияние на миграцию химических элементов в гидросфере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4. Условия и формы миграции химических элементов в подземных водах.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 xml:space="preserve">Факторы </w:t>
            </w:r>
            <w:r>
              <w:rPr>
                <w:sz w:val="22"/>
              </w:rPr>
              <w:t>миграции.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5. Гидрогеохимия зоны гипергенеза.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Понятие о зоне гипергенеза. Факторы гипергенеза. Биогеохимические процессы. Типы вод по окислительно- восстановительным условиям..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 xml:space="preserve">Тема 6. Классификация природных вод по общей </w:t>
            </w:r>
            <w:r>
              <w:rPr>
                <w:b/>
                <w:sz w:val="22"/>
              </w:rPr>
              <w:t>минерализации.</w:t>
            </w:r>
          </w:p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7. Условия миграции химических элементов, виды миграции, сорбционные геохимические барьеры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8. Гидрогеологические критерии гидрогеохимических поисков месторождений полезных ископаемых.</w:t>
            </w:r>
          </w:p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>
              <w:rPr>
                <w:b/>
                <w:sz w:val="22"/>
              </w:rPr>
              <w:t>Гидрогеохимическая характеристика рудных месторождений.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Перспективы развития методов.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10. Гидрогеохимические методы поисков.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Виды поисков. Методика поисков.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11. Роль гидротермальных процессов в формировании месторождений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12. Карбонатизация, березитизация, пропилитизация, и их место в гидротермальном цикле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13. Калишпатизация, окварцевания и пр.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и их место в формировании метасоматических руд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14. Примеры гидротермальных месторождений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  <w:gridSpan w:val="2"/>
          </w:tcPr>
          <w:p w:rsidR="00721C46" w:rsidRDefault="002E7F9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721C46" w:rsidRDefault="00721C46">
            <w:pPr>
              <w:pStyle w:val="a3"/>
            </w:pPr>
          </w:p>
        </w:tc>
      </w:tr>
      <w:tr w:rsidR="00721C46">
        <w:tc>
          <w:tcPr>
            <w:tcW w:w="0" w:type="auto"/>
            <w:gridSpan w:val="4"/>
          </w:tcPr>
          <w:p w:rsidR="00721C46" w:rsidRDefault="002E7F92">
            <w:pPr>
              <w:pStyle w:val="a3"/>
              <w:jc w:val="center"/>
            </w:pPr>
            <w:r>
              <w:rPr>
                <w:b/>
              </w:rPr>
              <w:lastRenderedPageBreak/>
              <w:t>Практические занятия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1. Развитие гидрохимии, ее современное содержание, задачи и методы исследований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2. Периодическая система элементов Д.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И. Менделеева и ее гидрогеохимическая интерпретация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 xml:space="preserve">[1] – </w:t>
            </w:r>
            <w:r>
              <w:t>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3. Состав литосферы.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Аэрохимия. Состав гидросферы.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4. Условия и формы миграции химических элементов в подземных водах.</w:t>
            </w:r>
          </w:p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5. Факторы миграции.</w:t>
            </w:r>
          </w:p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6. Геохимические барьеры.</w:t>
            </w:r>
          </w:p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7. Гидрогеохимия зоны гипергенеза.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Понятие о зоне гипергенеза. Факторы гипергенеза. Биогеохимические процессы.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8. Гидрогеохимия магматических и гидротермальных пр</w:t>
            </w:r>
            <w:r>
              <w:rPr>
                <w:b/>
                <w:sz w:val="22"/>
              </w:rPr>
              <w:t>оцессов.</w:t>
            </w:r>
          </w:p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9. Гидрогеохимия зон современного вулканизма.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Характеристика современных гидротерм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10. Гидрогеохимия отдельных элементов и отдельных групп месторождений полезных ископаемых.</w:t>
            </w:r>
          </w:p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 xml:space="preserve">[1] – </w:t>
            </w:r>
            <w:r>
              <w:t>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11. Гидрогеохимическая классификация месторождений полезных ископаемых.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гидрогеохимическая характеристика рудных месторождений.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12. Гидрогеохимическая характеристика месторождений нефти и газа.</w:t>
            </w:r>
          </w:p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</w:t>
            </w:r>
            <w:r>
              <w:t xml:space="preserve">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13. Гидрогеохимические методы поисков месторождений полезных ископаемых.</w:t>
            </w:r>
          </w:p>
          <w:p w:rsidR="00721C46" w:rsidRDefault="002E7F92">
            <w:pPr>
              <w:pStyle w:val="a3"/>
            </w:pPr>
            <w:r>
              <w:rPr>
                <w:sz w:val="22"/>
              </w:rPr>
              <w:t>Задачи поисков. Ореолы рассеяния элементов. Виды гидрогеохимических поисков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b/>
                <w:sz w:val="22"/>
              </w:rPr>
              <w:t>Тема 14. Презентации по гидротермальным месторождения</w:t>
            </w:r>
            <w:r>
              <w:rPr>
                <w:b/>
                <w:sz w:val="22"/>
              </w:rPr>
              <w:t>м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[1] – с.5-16, 34-41,</w:t>
            </w:r>
          </w:p>
        </w:tc>
      </w:tr>
      <w:tr w:rsidR="00721C46">
        <w:tc>
          <w:tcPr>
            <w:tcW w:w="0" w:type="auto"/>
            <w:gridSpan w:val="2"/>
          </w:tcPr>
          <w:p w:rsidR="00721C46" w:rsidRDefault="002E7F9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721C46" w:rsidRDefault="00721C46">
            <w:pPr>
              <w:pStyle w:val="a3"/>
            </w:pPr>
          </w:p>
        </w:tc>
      </w:tr>
    </w:tbl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21C46" w:rsidRDefault="00721C4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9"/>
        <w:gridCol w:w="1250"/>
        <w:gridCol w:w="1391"/>
        <w:gridCol w:w="1583"/>
        <w:gridCol w:w="1287"/>
      </w:tblGrid>
      <w:tr w:rsidR="00721C46">
        <w:trPr>
          <w:trHeight w:val="1229"/>
          <w:tblHeader/>
        </w:trPr>
        <w:tc>
          <w:tcPr>
            <w:tcW w:w="1026" w:type="pct"/>
          </w:tcPr>
          <w:p w:rsidR="00721C46" w:rsidRDefault="002E7F9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21C46" w:rsidRDefault="002E7F9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21C46" w:rsidRDefault="002E7F9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21C46" w:rsidRDefault="002E7F9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21C46" w:rsidRDefault="002E7F9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21C46" w:rsidRDefault="002E7F9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lastRenderedPageBreak/>
              <w:t>Развитие гидрогеохимии, ее современное содержание, задачи и</w:t>
            </w:r>
            <w:r>
              <w:rPr>
                <w:sz w:val="22"/>
              </w:rPr>
              <w:t xml:space="preserve"> методы исследований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t>Изучить основы гидрохимии процессов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rPr>
                <w:sz w:val="22"/>
              </w:rPr>
              <w:t>устный доклад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t>Условия и формы миграции химических элементов в подземных водах.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t>Познакомится с Геоэнергетическая теория А.Е. Ферсмана. Фильтрационный эффект Д.С. Коржинского.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t>Гидрогеохимия зоны гипергенеза. Понятие о зоне гипергенеза.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t>Познакомится с понятиеми и процессами зон гипергенеза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t>Гидрогеохимия магматических и гидротермальных процессов.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t>Изучить геохимические процессы, сопровождающие магматизм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rPr>
                <w:sz w:val="22"/>
              </w:rPr>
              <w:t>Пр</w:t>
            </w:r>
            <w:r>
              <w:rPr>
                <w:sz w:val="22"/>
              </w:rPr>
              <w:t>езентация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t>Гидрогеохимия отдельных элементов и отдельных групп месторождений полезных ископаемых.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</w:pPr>
            <w:r>
              <w:rPr>
                <w:sz w:val="22"/>
              </w:rPr>
              <w:t>Изучить процессы отдельных элементов и отдельных групп месторождений полезных ископаемых.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1-8</w:t>
            </w:r>
          </w:p>
        </w:tc>
      </w:tr>
      <w:tr w:rsidR="00721C46">
        <w:tc>
          <w:tcPr>
            <w:tcW w:w="0" w:type="auto"/>
            <w:gridSpan w:val="4"/>
          </w:tcPr>
          <w:p w:rsidR="00721C46" w:rsidRDefault="002E7F9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721C46" w:rsidRDefault="00721C46">
            <w:pPr>
              <w:pStyle w:val="a3"/>
            </w:pPr>
          </w:p>
        </w:tc>
      </w:tr>
    </w:tbl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 xml:space="preserve">2.3 График сдачи заданий </w:t>
      </w:r>
      <w:r>
        <w:rPr>
          <w:b/>
        </w:rPr>
        <w:t>по дисциплине</w:t>
      </w:r>
    </w:p>
    <w:p w:rsidR="00721C46" w:rsidRDefault="00721C4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721C46">
        <w:trPr>
          <w:tblHeader/>
        </w:trPr>
        <w:tc>
          <w:tcPr>
            <w:tcW w:w="1850" w:type="pct"/>
            <w:vMerge w:val="restart"/>
          </w:tcPr>
          <w:p w:rsidR="00721C46" w:rsidRDefault="002E7F9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21C46" w:rsidRDefault="002E7F92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21C46">
        <w:trPr>
          <w:tblHeader/>
        </w:trPr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21C46" w:rsidRDefault="002E7F92">
            <w:pPr>
              <w:pStyle w:val="a3"/>
              <w:jc w:val="center"/>
            </w:pPr>
            <w:r>
              <w:t>15</w:t>
            </w:r>
          </w:p>
        </w:tc>
      </w:tr>
      <w:tr w:rsidR="00721C46">
        <w:tc>
          <w:tcPr>
            <w:tcW w:w="0" w:type="auto"/>
            <w:gridSpan w:val="16"/>
          </w:tcPr>
          <w:p w:rsidR="00721C46" w:rsidRDefault="002E7F92">
            <w:pPr>
              <w:pStyle w:val="a3"/>
              <w:jc w:val="center"/>
            </w:pPr>
            <w:r>
              <w:t>Знание</w:t>
            </w:r>
          </w:p>
        </w:tc>
      </w:tr>
      <w:tr w:rsidR="00721C46"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</w:tr>
      <w:tr w:rsidR="00721C46">
        <w:tc>
          <w:tcPr>
            <w:tcW w:w="0" w:type="auto"/>
            <w:gridSpan w:val="16"/>
          </w:tcPr>
          <w:p w:rsidR="00721C46" w:rsidRDefault="002E7F92">
            <w:pPr>
              <w:pStyle w:val="a3"/>
              <w:jc w:val="center"/>
            </w:pPr>
            <w:r>
              <w:t>Понимание</w:t>
            </w:r>
          </w:p>
        </w:tc>
      </w:tr>
      <w:tr w:rsidR="00721C46"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</w:tr>
      <w:tr w:rsidR="00721C46">
        <w:tc>
          <w:tcPr>
            <w:tcW w:w="0" w:type="auto"/>
            <w:gridSpan w:val="16"/>
          </w:tcPr>
          <w:p w:rsidR="00721C46" w:rsidRDefault="002E7F92">
            <w:pPr>
              <w:pStyle w:val="a3"/>
              <w:jc w:val="center"/>
            </w:pPr>
            <w:r>
              <w:t>Применение</w:t>
            </w:r>
          </w:p>
        </w:tc>
      </w:tr>
      <w:tr w:rsidR="00721C46"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</w:tr>
      <w:tr w:rsidR="00721C46">
        <w:tc>
          <w:tcPr>
            <w:tcW w:w="0" w:type="auto"/>
            <w:gridSpan w:val="16"/>
          </w:tcPr>
          <w:p w:rsidR="00721C46" w:rsidRDefault="002E7F92">
            <w:pPr>
              <w:pStyle w:val="a3"/>
              <w:jc w:val="center"/>
            </w:pPr>
            <w:r>
              <w:t>Анализ</w:t>
            </w:r>
          </w:p>
        </w:tc>
      </w:tr>
      <w:tr w:rsidR="00721C46"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</w:tr>
    </w:tbl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3 ОЦЕНКА ЗНАНИЙ ОБУЧАЮЩЕГОСЯ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 xml:space="preserve">Преподаватель </w:t>
      </w:r>
      <w:r>
        <w:t>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</w:t>
      </w:r>
      <w:r>
        <w:t>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</w:t>
      </w:r>
      <w:r>
        <w:t>исьменные и устные, групповые и индивидуальные формы.</w:t>
      </w:r>
    </w:p>
    <w:p w:rsidR="00721C46" w:rsidRDefault="00721C4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76"/>
        <w:gridCol w:w="5382"/>
        <w:gridCol w:w="2153"/>
        <w:gridCol w:w="1077"/>
      </w:tblGrid>
      <w:tr w:rsidR="00721C46">
        <w:trPr>
          <w:tblHeader/>
        </w:trPr>
        <w:tc>
          <w:tcPr>
            <w:tcW w:w="500" w:type="pct"/>
          </w:tcPr>
          <w:p w:rsidR="00721C46" w:rsidRDefault="002E7F9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21C46" w:rsidRDefault="002E7F9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21C46" w:rsidRDefault="002E7F92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21C46" w:rsidRDefault="002E7F92">
            <w:pPr>
              <w:pStyle w:val="a3"/>
              <w:jc w:val="center"/>
            </w:pPr>
            <w:r>
              <w:t>Итого</w:t>
            </w:r>
          </w:p>
        </w:tc>
      </w:tr>
      <w:tr w:rsidR="00721C46"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t>0-100</w:t>
            </w:r>
          </w:p>
        </w:tc>
      </w:tr>
      <w:tr w:rsidR="00721C46">
        <w:tc>
          <w:tcPr>
            <w:tcW w:w="0" w:type="auto"/>
            <w:vMerge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  <w:jc w:val="center"/>
            </w:pPr>
          </w:p>
        </w:tc>
      </w:tr>
      <w:tr w:rsidR="00721C46">
        <w:tc>
          <w:tcPr>
            <w:tcW w:w="0" w:type="auto"/>
            <w:vMerge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  <w:jc w:val="center"/>
            </w:pPr>
          </w:p>
        </w:tc>
      </w:tr>
      <w:tr w:rsidR="00721C46"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t>0-100</w:t>
            </w:r>
          </w:p>
        </w:tc>
      </w:tr>
      <w:tr w:rsidR="00721C46">
        <w:tc>
          <w:tcPr>
            <w:tcW w:w="0" w:type="auto"/>
            <w:vMerge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  <w:jc w:val="center"/>
            </w:pPr>
          </w:p>
        </w:tc>
      </w:tr>
      <w:tr w:rsidR="00721C46">
        <w:tc>
          <w:tcPr>
            <w:tcW w:w="0" w:type="auto"/>
            <w:vMerge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</w:tcPr>
          <w:p w:rsidR="00721C46" w:rsidRDefault="00721C4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  <w:jc w:val="center"/>
            </w:pPr>
          </w:p>
        </w:tc>
      </w:tr>
      <w:tr w:rsidR="00170988" w:rsidTr="00170988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21C46" w:rsidRDefault="002E7F9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0-100</w:t>
            </w:r>
          </w:p>
        </w:tc>
      </w:tr>
    </w:tbl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 xml:space="preserve">Итоговая оценка знаний обучающего по дисциплине </w:t>
      </w:r>
      <w:r>
        <w:t>осуществляется по 100 балльной системе и включает:</w:t>
      </w:r>
    </w:p>
    <w:p w:rsidR="00721C46" w:rsidRDefault="002E7F92">
      <w:pPr>
        <w:pStyle w:val="a3"/>
        <w:ind w:firstLine="567"/>
      </w:pPr>
      <w:r>
        <w:t>- 40% результата, полученного на экзамене;</w:t>
      </w:r>
    </w:p>
    <w:p w:rsidR="00721C46" w:rsidRDefault="002E7F92">
      <w:pPr>
        <w:pStyle w:val="a3"/>
        <w:ind w:firstLine="567"/>
      </w:pPr>
      <w:r>
        <w:t>- 60% результатов текущей успеваемости.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>Формула подсчета итоговой оценки:</w:t>
      </w:r>
    </w:p>
    <w:p w:rsidR="00721C46" w:rsidRDefault="00721C46">
      <w:pPr>
        <w:pStyle w:val="a3"/>
      </w:pPr>
    </w:p>
    <w:p w:rsidR="00721C46" w:rsidRDefault="002E7F9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 xml:space="preserve">где,   Р1, Р2 – цифровые эквиваленты оценок первого, </w:t>
      </w:r>
      <w:r>
        <w:t>второго рейтингов соответственно; Э – цифровой эквивалент оценки на экзамене.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</w:t>
      </w:r>
      <w:r>
        <w:rPr>
          <w:b/>
        </w:rPr>
        <w:t>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721C46">
        <w:trPr>
          <w:tblHeader/>
        </w:trPr>
        <w:tc>
          <w:tcPr>
            <w:tcW w:w="600" w:type="pct"/>
          </w:tcPr>
          <w:p w:rsidR="00721C46" w:rsidRDefault="002E7F9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21C46" w:rsidRDefault="002E7F9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21C46" w:rsidRDefault="002E7F92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21C46" w:rsidRDefault="002E7F9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Критерий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</w:t>
            </w:r>
            <w:r>
              <w:t xml:space="preserve">навыки работы с освоенным материалом сформированы, все </w:t>
            </w:r>
            <w:r>
              <w:lastRenderedPageBreak/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</w:pPr>
            <w:r>
              <w:t xml:space="preserve">Теоретическое содержание </w:t>
            </w:r>
            <w:r>
              <w:t>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</w:t>
            </w:r>
            <w:r>
              <w:t>лом баллов, некоторые виды заданий выполнены с ошибками.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</w:t>
            </w:r>
            <w:r>
              <w:t>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21C46" w:rsidRDefault="002E7F92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</w:t>
            </w:r>
            <w:r>
              <w:t>венному повышению качества выполнения учебных заданий.</w:t>
            </w:r>
          </w:p>
        </w:tc>
      </w:tr>
      <w:tr w:rsidR="00721C46"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21C46" w:rsidRDefault="002E7F9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  <w:tc>
          <w:tcPr>
            <w:tcW w:w="0" w:type="auto"/>
            <w:vMerge/>
          </w:tcPr>
          <w:p w:rsidR="00721C46" w:rsidRDefault="00721C46">
            <w:pPr>
              <w:pStyle w:val="a3"/>
            </w:pPr>
          </w:p>
        </w:tc>
      </w:tr>
    </w:tbl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4 ПОЛИТИКА ДИСЦИПЛИНЫ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lastRenderedPageBreak/>
        <w:t>Обучающийся обязан:</w:t>
      </w:r>
    </w:p>
    <w:p w:rsidR="00721C46" w:rsidRDefault="002E7F92">
      <w:pPr>
        <w:pStyle w:val="a3"/>
        <w:ind w:firstLine="567"/>
      </w:pPr>
      <w:r>
        <w:t>Дать обновленные современные знания для развития у обучающегося прочных знаний и умений в изучении гидротермальных процессов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 xml:space="preserve">5 СПИСОК </w:t>
      </w:r>
      <w:r>
        <w:rPr>
          <w:b/>
        </w:rPr>
        <w:t>РЕКОМЕНДУЕМОЙ ЛИТЕРАТУРЫ</w:t>
      </w:r>
    </w:p>
    <w:p w:rsidR="00721C46" w:rsidRDefault="00721C46">
      <w:pPr>
        <w:pStyle w:val="a3"/>
      </w:pPr>
    </w:p>
    <w:p w:rsidR="00721C46" w:rsidRDefault="002E7F92">
      <w:pPr>
        <w:pStyle w:val="a3"/>
        <w:jc w:val="center"/>
      </w:pPr>
      <w:r>
        <w:rPr>
          <w:b/>
        </w:rPr>
        <w:t>5.1 Основная литература</w:t>
      </w:r>
    </w:p>
    <w:p w:rsidR="00721C46" w:rsidRDefault="00721C46">
      <w:pPr>
        <w:pStyle w:val="a3"/>
      </w:pPr>
    </w:p>
    <w:p w:rsidR="00721C46" w:rsidRPr="00170988" w:rsidRDefault="002E7F92">
      <w:pPr>
        <w:pStyle w:val="a3"/>
        <w:ind w:firstLine="567"/>
        <w:rPr>
          <w:lang w:val="en-US"/>
        </w:rPr>
      </w:pPr>
      <w:r>
        <w:t>1. 1. Матвеев А.А. Геохимические поиски месторождений полезных ископаемых. Краткий курс лекций. Учебное издание.- М.: Изд-во МГУ, 2003, 2007. 110 с. 2. Перельман А.И., Касимов КС. Геохимия ландшафта. М.: А</w:t>
      </w:r>
      <w:r>
        <w:t xml:space="preserve">стрея-2000, 1999. 768 с. 3. Соловов А.П. Геохимические методы поисков месторождений полезных ископаемых. Учебник для вузов.- М.,Недра, 2005. 294 с. 4. </w:t>
      </w:r>
      <w:r w:rsidRPr="00170988">
        <w:rPr>
          <w:lang w:val="en-US"/>
        </w:rPr>
        <w:t>Carla W. Montgomery Environmental Geology, New Work, 2008, p.530 5. Walter L. Pohl Economic Geology princ</w:t>
      </w:r>
      <w:r w:rsidRPr="00170988">
        <w:rPr>
          <w:lang w:val="en-US"/>
        </w:rPr>
        <w:t>iples and practice Walley-blackwell, p.655</w:t>
      </w:r>
    </w:p>
    <w:p w:rsidR="00721C46" w:rsidRPr="00170988" w:rsidRDefault="00721C46">
      <w:pPr>
        <w:pStyle w:val="a3"/>
        <w:rPr>
          <w:lang w:val="en-US"/>
        </w:rPr>
      </w:pPr>
    </w:p>
    <w:p w:rsidR="00721C46" w:rsidRDefault="002E7F92">
      <w:pPr>
        <w:pStyle w:val="a3"/>
        <w:jc w:val="center"/>
      </w:pPr>
      <w:r>
        <w:rPr>
          <w:b/>
        </w:rPr>
        <w:t>5.2 Дополнительная литература</w:t>
      </w:r>
    </w:p>
    <w:p w:rsidR="00721C46" w:rsidRDefault="00721C46">
      <w:pPr>
        <w:pStyle w:val="a3"/>
      </w:pPr>
    </w:p>
    <w:p w:rsidR="00721C46" w:rsidRDefault="002E7F92">
      <w:pPr>
        <w:pStyle w:val="a3"/>
        <w:ind w:firstLine="567"/>
      </w:pPr>
      <w:r>
        <w:t>Дополнительная литература</w:t>
      </w:r>
    </w:p>
    <w:sectPr w:rsidR="00721C46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F92" w:rsidRDefault="002E7F92">
      <w:pPr>
        <w:spacing w:after="0" w:line="240" w:lineRule="auto"/>
      </w:pPr>
      <w:r>
        <w:separator/>
      </w:r>
    </w:p>
  </w:endnote>
  <w:endnote w:type="continuationSeparator" w:id="0">
    <w:p w:rsidR="002E7F92" w:rsidRDefault="002E7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F92" w:rsidRDefault="002E7F92">
      <w:pPr>
        <w:spacing w:after="0" w:line="240" w:lineRule="auto"/>
      </w:pPr>
      <w:r>
        <w:separator/>
      </w:r>
    </w:p>
  </w:footnote>
  <w:footnote w:type="continuationSeparator" w:id="0">
    <w:p w:rsidR="002E7F92" w:rsidRDefault="002E7F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721C46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21C46" w:rsidRDefault="002E7F9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0F2533F4" wp14:editId="2146D708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21C46" w:rsidRDefault="002E7F92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21C46" w:rsidRDefault="002E7F9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170988">
            <w:fldChar w:fldCharType="separate"/>
          </w:r>
          <w:r w:rsidR="00170988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</w:instrText>
          </w:r>
          <w:r>
            <w:instrText>MPAGES</w:instrText>
          </w:r>
          <w:r w:rsidR="00170988">
            <w:fldChar w:fldCharType="separate"/>
          </w:r>
          <w:r w:rsidR="00170988">
            <w:rPr>
              <w:noProof/>
            </w:rPr>
            <w:t>10</w:t>
          </w:r>
          <w:r>
            <w:fldChar w:fldCharType="end"/>
          </w:r>
        </w:p>
      </w:tc>
    </w:tr>
    <w:tr w:rsidR="00721C46">
      <w:trPr>
        <w:cantSplit/>
        <w:trHeight w:val="310"/>
      </w:trPr>
      <w:tc>
        <w:tcPr>
          <w:tcW w:w="1129" w:type="dxa"/>
          <w:vMerge/>
        </w:tcPr>
        <w:p w:rsidR="00721C46" w:rsidRDefault="00721C46">
          <w:pPr>
            <w:pStyle w:val="a3"/>
          </w:pPr>
        </w:p>
      </w:tc>
      <w:tc>
        <w:tcPr>
          <w:tcW w:w="1921" w:type="dxa"/>
          <w:vAlign w:val="center"/>
        </w:tcPr>
        <w:p w:rsidR="00721C46" w:rsidRDefault="002E7F92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21C46" w:rsidRDefault="002E7F92">
          <w:pPr>
            <w:pStyle w:val="a5"/>
          </w:pPr>
          <w:r>
            <w:t>И-НАО "ВКТУ" 026-II-2021</w:t>
          </w:r>
        </w:p>
        <w:p w:rsidR="00721C46" w:rsidRDefault="002E7F92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21C46" w:rsidRDefault="00721C46">
          <w:pPr>
            <w:pStyle w:val="a3"/>
          </w:pPr>
        </w:p>
      </w:tc>
    </w:tr>
  </w:tbl>
  <w:p w:rsidR="00721C46" w:rsidRDefault="00721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21C46"/>
    <w:rsid w:val="00170988"/>
    <w:rsid w:val="002E7F92"/>
    <w:rsid w:val="0072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709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09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1949</Words>
  <Characters>11112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Марина Мизерная (Заведующая кафедрой ГиГД)</cp:lastModifiedBy>
  <cp:revision>3</cp:revision>
  <cp:lastPrinted>2023-09-11T06:07:00Z</cp:lastPrinted>
  <dcterms:created xsi:type="dcterms:W3CDTF">2023-09-11T06:06:00Z</dcterms:created>
  <dcterms:modified xsi:type="dcterms:W3CDTF">2023-09-11T06:07:00Z</dcterms:modified>
</cp:coreProperties>
</file>